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91C" w:rsidRPr="00714104" w:rsidRDefault="0050191C" w:rsidP="0050191C">
      <w:pPr>
        <w:jc w:val="left"/>
        <w:rPr>
          <w:rFonts w:ascii="Roboto" w:hAnsi="Roboto"/>
          <w:sz w:val="28"/>
          <w:szCs w:val="28"/>
        </w:rPr>
      </w:pPr>
    </w:p>
    <w:p w:rsidR="009F1F80" w:rsidRPr="00714104" w:rsidRDefault="009F1F80" w:rsidP="009F1F80">
      <w:pPr>
        <w:spacing w:before="120"/>
        <w:ind w:right="-81"/>
        <w:jc w:val="right"/>
        <w:rPr>
          <w:rFonts w:ascii="Roboto" w:hAnsi="Roboto"/>
          <w:b/>
          <w:noProof/>
          <w:sz w:val="22"/>
          <w:szCs w:val="22"/>
        </w:rPr>
      </w:pPr>
    </w:p>
    <w:tbl>
      <w:tblPr>
        <w:tblW w:w="1008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700"/>
        <w:gridCol w:w="1620"/>
        <w:gridCol w:w="1980"/>
        <w:gridCol w:w="3780"/>
      </w:tblGrid>
      <w:tr w:rsidR="00C944E5" w:rsidRPr="00714104" w:rsidTr="00087144">
        <w:trPr>
          <w:trHeight w:val="946"/>
        </w:trPr>
        <w:tc>
          <w:tcPr>
            <w:tcW w:w="2700" w:type="dxa"/>
          </w:tcPr>
          <w:p w:rsidR="00C944E5" w:rsidRPr="00714104" w:rsidRDefault="00C944E5" w:rsidP="00087144">
            <w:pPr>
              <w:ind w:right="-467"/>
              <w:rPr>
                <w:rFonts w:ascii="Roboto" w:hAnsi="Roboto"/>
                <w:sz w:val="18"/>
                <w:szCs w:val="18"/>
              </w:rPr>
            </w:pPr>
            <w:r w:rsidRPr="00714104">
              <w:rPr>
                <w:rFonts w:ascii="Roboto" w:hAnsi="Roboto"/>
              </w:rPr>
              <w:br w:type="page"/>
            </w:r>
            <w:r w:rsidRPr="00714104">
              <w:rPr>
                <w:rFonts w:ascii="Roboto" w:hAnsi="Roboto"/>
                <w:sz w:val="18"/>
                <w:szCs w:val="18"/>
              </w:rPr>
              <w:t>вих. №</w:t>
            </w:r>
            <w:r w:rsidRPr="00714104">
              <w:rPr>
                <w:rFonts w:ascii="Roboto" w:hAnsi="Roboto"/>
                <w:sz w:val="18"/>
                <w:szCs w:val="18"/>
                <w:shd w:val="clear" w:color="auto" w:fill="D9D9D9"/>
              </w:rPr>
              <w:t>_________</w:t>
            </w:r>
          </w:p>
          <w:p w:rsidR="00C944E5" w:rsidRPr="00714104" w:rsidRDefault="00C944E5" w:rsidP="00087144">
            <w:pPr>
              <w:ind w:right="-81"/>
              <w:rPr>
                <w:rFonts w:ascii="Roboto" w:hAnsi="Roboto"/>
                <w:szCs w:val="22"/>
              </w:rPr>
            </w:pPr>
            <w:r w:rsidRPr="00714104">
              <w:rPr>
                <w:rFonts w:ascii="Roboto" w:hAnsi="Roboto"/>
                <w:sz w:val="18"/>
                <w:szCs w:val="18"/>
              </w:rPr>
              <w:t>від</w:t>
            </w:r>
            <w:r w:rsidRPr="00714104">
              <w:rPr>
                <w:rFonts w:ascii="Roboto" w:hAnsi="Roboto"/>
                <w:sz w:val="18"/>
                <w:szCs w:val="18"/>
                <w:shd w:val="clear" w:color="auto" w:fill="D9D9D9"/>
              </w:rPr>
              <w:t>____/___________</w:t>
            </w:r>
            <w:r w:rsidRPr="00714104">
              <w:rPr>
                <w:rFonts w:ascii="Roboto" w:hAnsi="Roboto"/>
                <w:sz w:val="18"/>
                <w:szCs w:val="18"/>
              </w:rPr>
              <w:t>/20</w:t>
            </w:r>
            <w:r w:rsidRPr="00714104">
              <w:rPr>
                <w:rFonts w:ascii="Roboto" w:hAnsi="Roboto"/>
                <w:sz w:val="18"/>
                <w:szCs w:val="18"/>
                <w:shd w:val="clear" w:color="auto" w:fill="D9D9D9"/>
              </w:rPr>
              <w:t>__</w:t>
            </w:r>
            <w:r w:rsidRPr="00714104">
              <w:rPr>
                <w:rFonts w:ascii="Roboto" w:hAnsi="Roboto"/>
                <w:sz w:val="22"/>
                <w:szCs w:val="22"/>
              </w:rPr>
              <w:t>р</w:t>
            </w:r>
          </w:p>
        </w:tc>
        <w:tc>
          <w:tcPr>
            <w:tcW w:w="1620" w:type="dxa"/>
          </w:tcPr>
          <w:p w:rsidR="00C944E5" w:rsidRPr="00714104" w:rsidRDefault="00C944E5" w:rsidP="00087144">
            <w:pPr>
              <w:ind w:right="-81"/>
              <w:rPr>
                <w:rFonts w:ascii="Roboto" w:hAnsi="Roboto"/>
                <w:szCs w:val="22"/>
              </w:rPr>
            </w:pPr>
            <w:r w:rsidRPr="00714104">
              <w:rPr>
                <w:rFonts w:ascii="Roboto" w:hAnsi="Roboto"/>
                <w:b/>
                <w:sz w:val="18"/>
                <w:szCs w:val="18"/>
              </w:rPr>
              <w:t>№ та дата прийому розпорядження</w:t>
            </w:r>
          </w:p>
        </w:tc>
        <w:tc>
          <w:tcPr>
            <w:tcW w:w="1980" w:type="dxa"/>
          </w:tcPr>
          <w:p w:rsidR="00C944E5" w:rsidRPr="00714104" w:rsidRDefault="00C944E5" w:rsidP="00087144">
            <w:pPr>
              <w:ind w:right="-81"/>
              <w:jc w:val="right"/>
              <w:rPr>
                <w:rFonts w:ascii="Roboto" w:hAnsi="Roboto"/>
                <w:szCs w:val="22"/>
              </w:rPr>
            </w:pPr>
          </w:p>
        </w:tc>
        <w:tc>
          <w:tcPr>
            <w:tcW w:w="3780" w:type="dxa"/>
          </w:tcPr>
          <w:p w:rsidR="00C944E5" w:rsidRPr="00714104" w:rsidRDefault="00C944E5" w:rsidP="00087144">
            <w:pPr>
              <w:jc w:val="right"/>
              <w:rPr>
                <w:rFonts w:ascii="Roboto" w:hAnsi="Roboto"/>
                <w:b/>
                <w:u w:val="single"/>
              </w:rPr>
            </w:pPr>
            <w:r w:rsidRPr="00714104">
              <w:rPr>
                <w:rFonts w:ascii="Roboto" w:hAnsi="Roboto"/>
                <w:b/>
                <w:sz w:val="22"/>
                <w:u w:val="single"/>
              </w:rPr>
              <w:t>Додаток №</w:t>
            </w:r>
            <w:r w:rsidRPr="00714104">
              <w:rPr>
                <w:rFonts w:ascii="Roboto" w:hAnsi="Roboto"/>
                <w:b/>
                <w:sz w:val="22"/>
                <w:szCs w:val="22"/>
                <w:u w:val="single"/>
              </w:rPr>
              <w:t xml:space="preserve"> </w:t>
            </w:r>
            <w:r w:rsidRPr="00714104">
              <w:rPr>
                <w:rFonts w:ascii="Roboto" w:hAnsi="Roboto"/>
                <w:b/>
                <w:sz w:val="22"/>
                <w:u w:val="single"/>
              </w:rPr>
              <w:t>51</w:t>
            </w:r>
          </w:p>
          <w:p w:rsidR="00C944E5" w:rsidRPr="00714104" w:rsidRDefault="00C944E5" w:rsidP="00087144">
            <w:pPr>
              <w:ind w:right="-81"/>
              <w:jc w:val="right"/>
              <w:rPr>
                <w:rFonts w:ascii="Roboto" w:hAnsi="Roboto"/>
              </w:rPr>
            </w:pPr>
            <w:r w:rsidRPr="00714104">
              <w:rPr>
                <w:rFonts w:ascii="Roboto" w:hAnsi="Roboto"/>
                <w:i/>
                <w:sz w:val="18"/>
              </w:rPr>
              <w:t>до Регламенту провадження депозитарної діяльності ЦД</w:t>
            </w:r>
          </w:p>
        </w:tc>
      </w:tr>
    </w:tbl>
    <w:p w:rsidR="00C944E5" w:rsidRPr="00714104" w:rsidRDefault="00C944E5" w:rsidP="00C944E5">
      <w:pPr>
        <w:jc w:val="right"/>
        <w:rPr>
          <w:rFonts w:ascii="Roboto" w:hAnsi="Roboto"/>
          <w:sz w:val="22"/>
          <w:szCs w:val="22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66"/>
        <w:gridCol w:w="6702"/>
      </w:tblGrid>
      <w:tr w:rsidR="00C944E5" w:rsidRPr="00714104" w:rsidTr="00087144">
        <w:tc>
          <w:tcPr>
            <w:tcW w:w="3848" w:type="dxa"/>
          </w:tcPr>
          <w:p w:rsidR="00C944E5" w:rsidRPr="00714104" w:rsidRDefault="00C944E5" w:rsidP="00087144">
            <w:pPr>
              <w:rPr>
                <w:rFonts w:ascii="Roboto" w:hAnsi="Roboto"/>
                <w:szCs w:val="22"/>
              </w:rPr>
            </w:pPr>
          </w:p>
        </w:tc>
        <w:tc>
          <w:tcPr>
            <w:tcW w:w="9468" w:type="dxa"/>
          </w:tcPr>
          <w:p w:rsidR="00C944E5" w:rsidRPr="00714104" w:rsidRDefault="00C944E5" w:rsidP="00087144">
            <w:pPr>
              <w:rPr>
                <w:rFonts w:ascii="Roboto" w:hAnsi="Roboto"/>
                <w:szCs w:val="22"/>
              </w:rPr>
            </w:pPr>
          </w:p>
          <w:p w:rsidR="00C944E5" w:rsidRPr="00714104" w:rsidRDefault="00C944E5" w:rsidP="00087144">
            <w:pPr>
              <w:tabs>
                <w:tab w:val="left" w:pos="2992"/>
              </w:tabs>
              <w:jc w:val="right"/>
              <w:rPr>
                <w:rFonts w:ascii="Roboto" w:hAnsi="Roboto"/>
                <w:b/>
                <w:szCs w:val="22"/>
              </w:rPr>
            </w:pPr>
            <w:r w:rsidRPr="00714104">
              <w:rPr>
                <w:rFonts w:ascii="Roboto" w:hAnsi="Roboto"/>
                <w:b/>
                <w:sz w:val="22"/>
                <w:szCs w:val="22"/>
              </w:rPr>
              <w:t>Голові Правління</w:t>
            </w:r>
          </w:p>
          <w:p w:rsidR="00C944E5" w:rsidRPr="00714104" w:rsidRDefault="00C944E5" w:rsidP="00087144">
            <w:pPr>
              <w:jc w:val="right"/>
              <w:rPr>
                <w:rFonts w:ascii="Roboto" w:hAnsi="Roboto"/>
                <w:szCs w:val="22"/>
              </w:rPr>
            </w:pPr>
            <w:r w:rsidRPr="00714104">
              <w:rPr>
                <w:rFonts w:ascii="Roboto" w:hAnsi="Roboto"/>
                <w:sz w:val="22"/>
                <w:szCs w:val="22"/>
              </w:rPr>
              <w:t xml:space="preserve">Публічного акціонерного товариства </w:t>
            </w:r>
          </w:p>
          <w:p w:rsidR="00C944E5" w:rsidRPr="00714104" w:rsidRDefault="00C944E5" w:rsidP="00087144">
            <w:pPr>
              <w:jc w:val="right"/>
              <w:rPr>
                <w:rFonts w:ascii="Roboto" w:hAnsi="Roboto"/>
                <w:b/>
                <w:szCs w:val="22"/>
              </w:rPr>
            </w:pPr>
            <w:r w:rsidRPr="00714104">
              <w:rPr>
                <w:rFonts w:ascii="Roboto" w:hAnsi="Roboto"/>
                <w:sz w:val="22"/>
                <w:szCs w:val="22"/>
              </w:rPr>
              <w:t xml:space="preserve">«Національний депозитарій України» </w:t>
            </w:r>
          </w:p>
        </w:tc>
      </w:tr>
    </w:tbl>
    <w:p w:rsidR="00C944E5" w:rsidRPr="00714104" w:rsidRDefault="00C944E5" w:rsidP="00C944E5">
      <w:pPr>
        <w:rPr>
          <w:rFonts w:ascii="Roboto" w:hAnsi="Roboto"/>
          <w:sz w:val="22"/>
          <w:szCs w:val="22"/>
        </w:rPr>
      </w:pPr>
    </w:p>
    <w:p w:rsidR="00C944E5" w:rsidRPr="00714104" w:rsidRDefault="00C944E5" w:rsidP="00C944E5">
      <w:pPr>
        <w:jc w:val="center"/>
        <w:rPr>
          <w:rFonts w:ascii="Roboto" w:hAnsi="Roboto"/>
          <w:b/>
          <w:sz w:val="22"/>
          <w:szCs w:val="22"/>
        </w:rPr>
      </w:pPr>
      <w:r w:rsidRPr="00714104">
        <w:rPr>
          <w:rFonts w:ascii="Roboto" w:hAnsi="Roboto"/>
          <w:b/>
          <w:sz w:val="22"/>
          <w:szCs w:val="22"/>
        </w:rPr>
        <w:t>ЗАЯВА</w:t>
      </w:r>
    </w:p>
    <w:p w:rsidR="00C944E5" w:rsidRPr="00714104" w:rsidRDefault="00C944E5" w:rsidP="00C944E5">
      <w:pPr>
        <w:rPr>
          <w:rFonts w:ascii="Roboto" w:hAnsi="Roboto"/>
          <w:sz w:val="22"/>
          <w:szCs w:val="22"/>
        </w:rPr>
      </w:pPr>
      <w:r w:rsidRPr="00714104">
        <w:rPr>
          <w:rFonts w:ascii="Roboto" w:hAnsi="Roboto"/>
          <w:sz w:val="22"/>
          <w:szCs w:val="22"/>
        </w:rPr>
        <w:t>Прошу відкрити рахунок у цінних паперах _______________________________________________</w:t>
      </w:r>
    </w:p>
    <w:p w:rsidR="00C944E5" w:rsidRPr="00714104" w:rsidRDefault="00C944E5" w:rsidP="00C944E5">
      <w:pPr>
        <w:ind w:left="4253" w:firstLine="709"/>
        <w:jc w:val="center"/>
        <w:rPr>
          <w:rFonts w:ascii="Roboto" w:hAnsi="Roboto"/>
          <w:i/>
          <w:sz w:val="22"/>
          <w:szCs w:val="22"/>
        </w:rPr>
      </w:pPr>
      <w:r w:rsidRPr="00714104">
        <w:rPr>
          <w:rFonts w:ascii="Roboto" w:hAnsi="Roboto"/>
          <w:i/>
          <w:sz w:val="22"/>
          <w:szCs w:val="22"/>
        </w:rPr>
        <w:t>(найменування міжнародної фінансової організації)</w:t>
      </w:r>
    </w:p>
    <w:p w:rsidR="00C944E5" w:rsidRPr="00714104" w:rsidRDefault="00C944E5" w:rsidP="00C944E5">
      <w:pPr>
        <w:rPr>
          <w:rFonts w:ascii="Roboto" w:hAnsi="Roboto"/>
          <w:sz w:val="22"/>
          <w:szCs w:val="22"/>
        </w:rPr>
      </w:pPr>
      <w:r w:rsidRPr="00714104">
        <w:rPr>
          <w:rFonts w:ascii="Roboto" w:hAnsi="Roboto"/>
          <w:sz w:val="22"/>
          <w:szCs w:val="22"/>
        </w:rPr>
        <w:t>______________________________ відповідно до Договору про обслуговування випусків цінних</w:t>
      </w:r>
    </w:p>
    <w:p w:rsidR="00C944E5" w:rsidRPr="00714104" w:rsidRDefault="00C944E5" w:rsidP="00C944E5">
      <w:pPr>
        <w:rPr>
          <w:rFonts w:ascii="Roboto" w:hAnsi="Roboto"/>
          <w:sz w:val="22"/>
          <w:szCs w:val="22"/>
        </w:rPr>
      </w:pPr>
      <w:r w:rsidRPr="00714104">
        <w:rPr>
          <w:rFonts w:ascii="Roboto" w:hAnsi="Roboto"/>
          <w:sz w:val="22"/>
          <w:szCs w:val="22"/>
        </w:rPr>
        <w:t>паперів, укладеного між _________________________ та Центральним депозитарієм, № _____від “____” ______________ року.</w:t>
      </w:r>
    </w:p>
    <w:p w:rsidR="00C944E5" w:rsidRPr="00714104" w:rsidRDefault="00C944E5" w:rsidP="00C944E5">
      <w:pPr>
        <w:rPr>
          <w:rFonts w:ascii="Roboto" w:hAnsi="Roboto"/>
          <w:sz w:val="22"/>
          <w:szCs w:val="22"/>
        </w:rPr>
      </w:pPr>
      <w:r w:rsidRPr="00714104">
        <w:rPr>
          <w:rFonts w:ascii="Roboto" w:hAnsi="Roboto"/>
          <w:sz w:val="22"/>
          <w:szCs w:val="22"/>
        </w:rPr>
        <w:t>Документи, що необхідні для відкриття рахунку, додаються:</w:t>
      </w:r>
    </w:p>
    <w:p w:rsidR="00C944E5" w:rsidRPr="00714104" w:rsidRDefault="00C944E5" w:rsidP="00C944E5">
      <w:pPr>
        <w:numPr>
          <w:ilvl w:val="0"/>
          <w:numId w:val="1"/>
        </w:numPr>
        <w:tabs>
          <w:tab w:val="clear" w:pos="720"/>
          <w:tab w:val="num" w:pos="900"/>
        </w:tabs>
        <w:ind w:left="900"/>
        <w:rPr>
          <w:rFonts w:ascii="Roboto" w:hAnsi="Roboto"/>
          <w:b/>
          <w:szCs w:val="24"/>
        </w:rPr>
      </w:pPr>
      <w:r w:rsidRPr="00714104">
        <w:rPr>
          <w:rFonts w:ascii="Roboto" w:hAnsi="Roboto"/>
          <w:b/>
          <w:szCs w:val="24"/>
        </w:rPr>
        <w:t xml:space="preserve">анкету рахунку у цінних паперах </w:t>
      </w:r>
      <w:r w:rsidRPr="00714104">
        <w:rPr>
          <w:rFonts w:ascii="Roboto" w:hAnsi="Roboto"/>
          <w:b/>
          <w:i/>
          <w:szCs w:val="24"/>
        </w:rPr>
        <w:t>(для міжнародної фінансової організації)</w:t>
      </w:r>
      <w:r w:rsidRPr="00714104">
        <w:rPr>
          <w:rFonts w:ascii="Roboto" w:hAnsi="Roboto"/>
          <w:b/>
          <w:szCs w:val="24"/>
        </w:rPr>
        <w:t xml:space="preserve"> </w:t>
      </w:r>
      <w:r w:rsidRPr="00714104">
        <w:rPr>
          <w:rFonts w:ascii="Roboto" w:hAnsi="Roboto"/>
          <w:szCs w:val="24"/>
        </w:rPr>
        <w:t>(</w:t>
      </w:r>
      <w:r w:rsidRPr="00714104">
        <w:rPr>
          <w:rFonts w:ascii="Roboto" w:hAnsi="Roboto"/>
          <w:b/>
          <w:i/>
          <w:szCs w:val="24"/>
          <w:u w:val="single"/>
        </w:rPr>
        <w:t>Додаток №52</w:t>
      </w:r>
      <w:r w:rsidRPr="00714104">
        <w:rPr>
          <w:rFonts w:ascii="Roboto" w:hAnsi="Roboto"/>
          <w:szCs w:val="24"/>
        </w:rPr>
        <w:t>)</w:t>
      </w:r>
      <w:r w:rsidRPr="00714104">
        <w:rPr>
          <w:rFonts w:ascii="Roboto" w:hAnsi="Roboto"/>
          <w:b/>
          <w:szCs w:val="24"/>
        </w:rPr>
        <w:t>;</w:t>
      </w:r>
    </w:p>
    <w:p w:rsidR="00C944E5" w:rsidRPr="00714104" w:rsidRDefault="00C944E5" w:rsidP="00C944E5">
      <w:pPr>
        <w:numPr>
          <w:ilvl w:val="0"/>
          <w:numId w:val="1"/>
        </w:numPr>
        <w:tabs>
          <w:tab w:val="clear" w:pos="720"/>
          <w:tab w:val="num" w:pos="900"/>
        </w:tabs>
        <w:ind w:left="900"/>
        <w:rPr>
          <w:rFonts w:ascii="Roboto" w:hAnsi="Roboto"/>
          <w:szCs w:val="24"/>
        </w:rPr>
      </w:pPr>
      <w:r w:rsidRPr="00714104">
        <w:rPr>
          <w:rFonts w:ascii="Roboto" w:hAnsi="Roboto"/>
          <w:b/>
          <w:szCs w:val="24"/>
        </w:rPr>
        <w:t xml:space="preserve">копія </w:t>
      </w:r>
      <w:r w:rsidRPr="00714104">
        <w:rPr>
          <w:rFonts w:ascii="Roboto" w:hAnsi="Roboto"/>
          <w:szCs w:val="24"/>
        </w:rPr>
        <w:t>установчого</w:t>
      </w:r>
      <w:r w:rsidRPr="00714104">
        <w:rPr>
          <w:rFonts w:ascii="Roboto" w:hAnsi="Roboto"/>
          <w:b/>
          <w:szCs w:val="24"/>
        </w:rPr>
        <w:t xml:space="preserve"> акта</w:t>
      </w:r>
      <w:r w:rsidRPr="00714104">
        <w:rPr>
          <w:rFonts w:ascii="Roboto" w:hAnsi="Roboto"/>
          <w:szCs w:val="24"/>
        </w:rPr>
        <w:t xml:space="preserve"> міжнародної фінансової організації;</w:t>
      </w:r>
    </w:p>
    <w:p w:rsidR="00C944E5" w:rsidRPr="00714104" w:rsidRDefault="00C944E5" w:rsidP="00C944E5">
      <w:pPr>
        <w:numPr>
          <w:ilvl w:val="0"/>
          <w:numId w:val="1"/>
        </w:numPr>
        <w:tabs>
          <w:tab w:val="clear" w:pos="720"/>
          <w:tab w:val="num" w:pos="900"/>
        </w:tabs>
        <w:ind w:left="900"/>
        <w:rPr>
          <w:rFonts w:ascii="Roboto" w:hAnsi="Roboto"/>
          <w:b/>
          <w:szCs w:val="24"/>
        </w:rPr>
      </w:pPr>
      <w:r w:rsidRPr="00714104">
        <w:rPr>
          <w:rFonts w:ascii="Roboto" w:hAnsi="Roboto"/>
          <w:b/>
          <w:szCs w:val="24"/>
        </w:rPr>
        <w:t xml:space="preserve">документ (витяг) або його копія, що підтверджує надання відповідних повноважень розпоряднику (розпорядникам) рахунку в цінних паперах міжнародної фінансової організації в Центральному депозитарії </w:t>
      </w:r>
      <w:r w:rsidRPr="00714104">
        <w:rPr>
          <w:rFonts w:ascii="Roboto" w:hAnsi="Roboto"/>
          <w:szCs w:val="24"/>
        </w:rPr>
        <w:t>та</w:t>
      </w:r>
      <w:r w:rsidRPr="00714104">
        <w:rPr>
          <w:rFonts w:ascii="Roboto" w:hAnsi="Roboto"/>
          <w:b/>
          <w:szCs w:val="24"/>
        </w:rPr>
        <w:t xml:space="preserve"> містить зразки підписів</w:t>
      </w:r>
      <w:r w:rsidRPr="00714104">
        <w:rPr>
          <w:rFonts w:ascii="Roboto" w:hAnsi="Roboto"/>
          <w:szCs w:val="24"/>
        </w:rPr>
        <w:t xml:space="preserve"> розпорядника (розпорядників) рахунку</w:t>
      </w:r>
      <w:r w:rsidRPr="00714104">
        <w:rPr>
          <w:rFonts w:ascii="Roboto" w:hAnsi="Roboto"/>
          <w:b/>
          <w:szCs w:val="24"/>
        </w:rPr>
        <w:t xml:space="preserve">, </w:t>
      </w:r>
      <w:r w:rsidRPr="00714104">
        <w:rPr>
          <w:rFonts w:ascii="Roboto" w:hAnsi="Roboto"/>
          <w:szCs w:val="24"/>
        </w:rPr>
        <w:t>засвідчений уповноваженою особою міжнародної фінансової організації;</w:t>
      </w:r>
    </w:p>
    <w:p w:rsidR="00C944E5" w:rsidRPr="00714104" w:rsidRDefault="00C944E5" w:rsidP="00C944E5">
      <w:pPr>
        <w:numPr>
          <w:ilvl w:val="0"/>
          <w:numId w:val="2"/>
        </w:numPr>
        <w:tabs>
          <w:tab w:val="left" w:pos="900"/>
        </w:tabs>
        <w:ind w:left="896" w:hanging="357"/>
        <w:rPr>
          <w:rFonts w:ascii="Roboto" w:hAnsi="Roboto"/>
          <w:szCs w:val="24"/>
        </w:rPr>
      </w:pPr>
      <w:bookmarkStart w:id="0" w:name="_GoBack"/>
      <w:bookmarkEnd w:id="0"/>
      <w:r w:rsidRPr="00714104">
        <w:rPr>
          <w:rFonts w:ascii="Roboto" w:hAnsi="Roboto"/>
          <w:b/>
          <w:szCs w:val="24"/>
        </w:rPr>
        <w:t xml:space="preserve">інформація щодо реквізитів рахунку, </w:t>
      </w:r>
      <w:r w:rsidRPr="00714104">
        <w:rPr>
          <w:rFonts w:ascii="Roboto" w:hAnsi="Roboto"/>
          <w:b/>
          <w:szCs w:val="24"/>
          <w:lang w:val="ru-RU"/>
        </w:rPr>
        <w:t xml:space="preserve">який буде використовиватись при </w:t>
      </w:r>
      <w:r w:rsidRPr="00714104">
        <w:rPr>
          <w:rFonts w:ascii="Roboto" w:hAnsi="Roboto"/>
          <w:b/>
          <w:szCs w:val="24"/>
        </w:rPr>
        <w:t>оплаті за надані міжнародній  фінансовій організації послуги;</w:t>
      </w:r>
    </w:p>
    <w:p w:rsidR="00C944E5" w:rsidRPr="00714104" w:rsidRDefault="00C944E5" w:rsidP="00C944E5">
      <w:pPr>
        <w:numPr>
          <w:ilvl w:val="0"/>
          <w:numId w:val="2"/>
        </w:numPr>
        <w:tabs>
          <w:tab w:val="left" w:pos="900"/>
        </w:tabs>
        <w:ind w:left="896" w:hanging="357"/>
        <w:rPr>
          <w:rFonts w:ascii="Roboto" w:hAnsi="Roboto"/>
          <w:b/>
          <w:szCs w:val="24"/>
        </w:rPr>
      </w:pPr>
      <w:r w:rsidRPr="00714104">
        <w:rPr>
          <w:rFonts w:ascii="Roboto" w:hAnsi="Roboto"/>
          <w:b/>
          <w:szCs w:val="24"/>
        </w:rPr>
        <w:t>копія платіжного доручення про сплату авансового платежу.</w:t>
      </w:r>
    </w:p>
    <w:p w:rsidR="00C944E5" w:rsidRPr="00714104" w:rsidRDefault="00C944E5" w:rsidP="00C944E5">
      <w:pPr>
        <w:tabs>
          <w:tab w:val="center" w:pos="7560"/>
        </w:tabs>
        <w:rPr>
          <w:rFonts w:ascii="Roboto" w:hAnsi="Roboto"/>
          <w:sz w:val="26"/>
          <w:szCs w:val="26"/>
        </w:rPr>
      </w:pPr>
      <w:r w:rsidRPr="00714104">
        <w:rPr>
          <w:rFonts w:ascii="Roboto" w:hAnsi="Roboto"/>
          <w:sz w:val="26"/>
          <w:szCs w:val="26"/>
        </w:rPr>
        <w:t>_________________________________</w:t>
      </w:r>
      <w:r w:rsidRPr="00714104">
        <w:rPr>
          <w:rFonts w:ascii="Roboto" w:hAnsi="Roboto"/>
          <w:sz w:val="26"/>
          <w:szCs w:val="26"/>
        </w:rPr>
        <w:tab/>
        <w:t>_________________________</w:t>
      </w:r>
    </w:p>
    <w:p w:rsidR="00C944E5" w:rsidRPr="00714104" w:rsidRDefault="00C944E5" w:rsidP="00C944E5">
      <w:pPr>
        <w:ind w:firstLine="567"/>
        <w:rPr>
          <w:rFonts w:ascii="Roboto" w:hAnsi="Roboto"/>
          <w:sz w:val="22"/>
          <w:szCs w:val="22"/>
        </w:rPr>
      </w:pPr>
      <w:r w:rsidRPr="00714104">
        <w:rPr>
          <w:rFonts w:ascii="Roboto" w:hAnsi="Roboto"/>
          <w:sz w:val="22"/>
          <w:szCs w:val="22"/>
        </w:rPr>
        <w:tab/>
        <w:t>Розпорядник рахунку</w:t>
      </w:r>
      <w:r w:rsidRPr="00714104">
        <w:rPr>
          <w:rFonts w:ascii="Roboto" w:hAnsi="Roboto"/>
          <w:sz w:val="22"/>
          <w:szCs w:val="22"/>
        </w:rPr>
        <w:tab/>
      </w:r>
      <w:r w:rsidRPr="00714104">
        <w:rPr>
          <w:rFonts w:ascii="Roboto" w:hAnsi="Roboto"/>
          <w:sz w:val="22"/>
          <w:szCs w:val="22"/>
        </w:rPr>
        <w:tab/>
      </w:r>
      <w:r w:rsidRPr="00714104">
        <w:rPr>
          <w:rFonts w:ascii="Roboto" w:hAnsi="Roboto"/>
          <w:sz w:val="22"/>
          <w:szCs w:val="22"/>
        </w:rPr>
        <w:tab/>
      </w:r>
      <w:r w:rsidRPr="00714104">
        <w:rPr>
          <w:rFonts w:ascii="Roboto" w:hAnsi="Roboto"/>
          <w:sz w:val="22"/>
          <w:szCs w:val="22"/>
        </w:rPr>
        <w:tab/>
      </w:r>
      <w:r w:rsidRPr="00714104">
        <w:rPr>
          <w:rFonts w:ascii="Roboto" w:hAnsi="Roboto"/>
          <w:sz w:val="22"/>
          <w:szCs w:val="22"/>
        </w:rPr>
        <w:tab/>
      </w:r>
      <w:r w:rsidRPr="00714104">
        <w:rPr>
          <w:rFonts w:ascii="Roboto" w:hAnsi="Roboto"/>
          <w:sz w:val="22"/>
          <w:szCs w:val="22"/>
        </w:rPr>
        <w:tab/>
      </w:r>
      <w:r w:rsidRPr="00714104">
        <w:rPr>
          <w:rFonts w:ascii="Roboto" w:hAnsi="Roboto"/>
          <w:sz w:val="22"/>
          <w:szCs w:val="22"/>
        </w:rPr>
        <w:tab/>
      </w:r>
      <w:r w:rsidRPr="00714104">
        <w:rPr>
          <w:rFonts w:ascii="Roboto" w:hAnsi="Roboto"/>
          <w:sz w:val="22"/>
          <w:szCs w:val="22"/>
        </w:rPr>
        <w:tab/>
        <w:t>(ПІБ)</w:t>
      </w:r>
    </w:p>
    <w:p w:rsidR="00231437" w:rsidRPr="0050191C" w:rsidRDefault="00231437" w:rsidP="0050191C">
      <w:pPr>
        <w:rPr>
          <w:rFonts w:ascii="Roboto" w:hAnsi="Roboto"/>
        </w:rPr>
      </w:pPr>
    </w:p>
    <w:sectPr w:rsidR="00231437" w:rsidRPr="005019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75501"/>
    <w:multiLevelType w:val="hybridMultilevel"/>
    <w:tmpl w:val="2052495C"/>
    <w:lvl w:ilvl="0" w:tplc="B34015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90009">
      <w:start w:val="1"/>
      <w:numFmt w:val="bullet"/>
      <w:lvlText w:val="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7459D9"/>
    <w:multiLevelType w:val="hybridMultilevel"/>
    <w:tmpl w:val="9A6A3D0C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20001">
      <w:start w:val="1"/>
      <w:numFmt w:val="bullet"/>
      <w:lvlText w:val=""/>
      <w:lvlJc w:val="left"/>
      <w:pPr>
        <w:tabs>
          <w:tab w:val="num" w:pos="5929"/>
        </w:tabs>
        <w:ind w:left="592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369"/>
        </w:tabs>
        <w:ind w:left="73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8089"/>
        </w:tabs>
        <w:ind w:left="80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809"/>
        </w:tabs>
        <w:ind w:left="88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529"/>
        </w:tabs>
        <w:ind w:left="95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0249"/>
        </w:tabs>
        <w:ind w:left="102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969"/>
        </w:tabs>
        <w:ind w:left="109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4C"/>
    <w:rsid w:val="0006072C"/>
    <w:rsid w:val="00130950"/>
    <w:rsid w:val="00231437"/>
    <w:rsid w:val="00426727"/>
    <w:rsid w:val="004C2F3D"/>
    <w:rsid w:val="0050191C"/>
    <w:rsid w:val="009F1F80"/>
    <w:rsid w:val="00C07EFC"/>
    <w:rsid w:val="00C944E5"/>
    <w:rsid w:val="00E07DFE"/>
    <w:rsid w:val="00ED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3B876-6DD5-47E2-A01F-78DEE845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34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semiHidden/>
    <w:rsid w:val="00ED734C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rsid w:val="00130950"/>
    <w:pPr>
      <w:spacing w:after="120"/>
    </w:pPr>
    <w:rPr>
      <w:rFonts w:ascii="Times New Roman" w:hAnsi="Times New Roman"/>
      <w:lang w:val="ru-RU"/>
    </w:rPr>
  </w:style>
  <w:style w:type="character" w:customStyle="1" w:styleId="BodyTextChar">
    <w:name w:val="Body Text Char"/>
    <w:basedOn w:val="DefaultParagraphFont"/>
    <w:link w:val="BodyText"/>
    <w:rsid w:val="00130950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rsid w:val="00C07EFC"/>
    <w:rPr>
      <w:sz w:val="20"/>
      <w:lang w:val="ru-R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07EFC"/>
    <w:rPr>
      <w:rFonts w:ascii="Arial" w:eastAsia="Times New Roman" w:hAnsi="Arial" w:cs="Times New Roman"/>
      <w:sz w:val="20"/>
      <w:szCs w:val="20"/>
      <w:lang w:val="ru-RU" w:eastAsia="ru-RU"/>
    </w:rPr>
  </w:style>
  <w:style w:type="paragraph" w:styleId="Header">
    <w:name w:val="header"/>
    <w:basedOn w:val="Normal"/>
    <w:link w:val="HeaderChar"/>
    <w:rsid w:val="0050191C"/>
    <w:pPr>
      <w:tabs>
        <w:tab w:val="center" w:pos="4153"/>
        <w:tab w:val="right" w:pos="8306"/>
      </w:tabs>
    </w:pPr>
    <w:rPr>
      <w:rFonts w:ascii="Times New Roman" w:hAnsi="Times New Roman"/>
      <w:lang w:val="ru-RU"/>
    </w:rPr>
  </w:style>
  <w:style w:type="character" w:customStyle="1" w:styleId="HeaderChar">
    <w:name w:val="Header Char"/>
    <w:basedOn w:val="DefaultParagraphFont"/>
    <w:link w:val="Header"/>
    <w:rsid w:val="0050191C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Sapanchuk Svitlana</dc:creator>
  <cp:keywords/>
  <dc:description/>
  <cp:lastModifiedBy>Iaremiichuk Ivanna</cp:lastModifiedBy>
  <cp:revision>3</cp:revision>
  <dcterms:created xsi:type="dcterms:W3CDTF">2020-08-06T14:07:00Z</dcterms:created>
  <dcterms:modified xsi:type="dcterms:W3CDTF">2021-11-23T19:04:00Z</dcterms:modified>
</cp:coreProperties>
</file>